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F68C" w14:textId="77777777" w:rsidR="00223CA0" w:rsidRDefault="00223CA0" w:rsidP="00223CA0">
      <w:pPr>
        <w:spacing w:line="252" w:lineRule="auto"/>
        <w:rPr>
          <w:rFonts w:ascii="Calibri" w:eastAsia="Calibri" w:hAnsi="Calibri" w:cs="Times New Roman"/>
          <w:sz w:val="22"/>
          <w:u w:val="single"/>
          <w:lang w:eastAsia="zh-CN"/>
        </w:rPr>
      </w:pPr>
    </w:p>
    <w:p w14:paraId="01DFD6BF" w14:textId="71B023BB" w:rsidR="00223CA0" w:rsidRDefault="00223CA0" w:rsidP="00223CA0">
      <w:pPr>
        <w:spacing w:line="252" w:lineRule="auto"/>
        <w:jc w:val="center"/>
        <w:rPr>
          <w:rFonts w:ascii="Calibri" w:eastAsia="Calibri" w:hAnsi="Calibri" w:cs="Times New Roman"/>
          <w:sz w:val="22"/>
          <w:u w:val="single"/>
          <w:lang w:eastAsia="zh-CN"/>
        </w:rPr>
      </w:pPr>
      <w:r w:rsidRPr="00223CA0">
        <w:rPr>
          <w:rFonts w:ascii="Calibri" w:eastAsia="Calibri" w:hAnsi="Calibri" w:cs="Times New Roman"/>
          <w:noProof/>
          <w:sz w:val="22"/>
          <w:u w:val="single"/>
          <w:lang w:eastAsia="zh-CN"/>
        </w:rPr>
        <w:drawing>
          <wp:inline distT="0" distB="0" distL="0" distR="0" wp14:anchorId="79D7EDFB" wp14:editId="2051CE1D">
            <wp:extent cx="6300470" cy="8898255"/>
            <wp:effectExtent l="0" t="0" r="5080" b="0"/>
            <wp:docPr id="1810996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F49C9" w14:textId="77777777" w:rsidR="00223CA0" w:rsidRPr="003154A3" w:rsidRDefault="00223CA0" w:rsidP="003154A3">
      <w:pPr>
        <w:spacing w:line="252" w:lineRule="auto"/>
        <w:jc w:val="center"/>
        <w:rPr>
          <w:rFonts w:ascii="Calibri" w:eastAsia="Calibri" w:hAnsi="Calibri" w:cs="Times New Roman"/>
          <w:sz w:val="22"/>
          <w:u w:val="single"/>
          <w:lang w:eastAsia="zh-CN"/>
        </w:rPr>
      </w:pPr>
    </w:p>
    <w:p w14:paraId="478C2DB9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7C2DF4E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9FDB004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54A3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4566CE2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54A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 приеме на обучение по образовательным программам дошкольного образования</w:t>
      </w:r>
    </w:p>
    <w:p w14:paraId="129BF55E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54A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оформления, возникновения и прекращения образовательных отношений между </w:t>
      </w:r>
    </w:p>
    <w:p w14:paraId="0420D3C5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54A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муниципальным дошкольным образовательным учреждением «Детский сад №114» и </w:t>
      </w:r>
    </w:p>
    <w:p w14:paraId="7A68DE04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54A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обучающимися и (или) родителями (законными представителями) </w:t>
      </w:r>
    </w:p>
    <w:p w14:paraId="241A3B29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54A3">
        <w:rPr>
          <w:rFonts w:eastAsia="Times New Roman" w:cs="Times New Roman"/>
          <w:b/>
          <w:bCs/>
          <w:sz w:val="24"/>
          <w:szCs w:val="24"/>
          <w:lang w:eastAsia="ru-RU"/>
        </w:rPr>
        <w:t>несовершеннолетних обучающихся</w:t>
      </w:r>
    </w:p>
    <w:p w14:paraId="1D5C698A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D499E35" w14:textId="77777777" w:rsidR="003154A3" w:rsidRPr="003154A3" w:rsidRDefault="003154A3" w:rsidP="003154A3">
      <w:pPr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b/>
          <w:bCs/>
          <w:sz w:val="22"/>
          <w:lang w:eastAsia="ru-RU"/>
        </w:rPr>
        <w:t>1.Общие положения.</w:t>
      </w:r>
    </w:p>
    <w:p w14:paraId="0C47579C" w14:textId="77777777" w:rsidR="003154A3" w:rsidRPr="003154A3" w:rsidRDefault="003154A3" w:rsidP="003154A3">
      <w:pPr>
        <w:spacing w:after="0"/>
        <w:ind w:left="900"/>
        <w:contextualSpacing/>
        <w:jc w:val="both"/>
        <w:rPr>
          <w:rFonts w:eastAsia="Times New Roman" w:cs="Times New Roman"/>
          <w:sz w:val="22"/>
          <w:lang w:eastAsia="ru-RU"/>
        </w:rPr>
      </w:pPr>
    </w:p>
    <w:p w14:paraId="27F8B4FE" w14:textId="77777777" w:rsidR="003154A3" w:rsidRPr="003154A3" w:rsidRDefault="003154A3" w:rsidP="003154A3">
      <w:pPr>
        <w:spacing w:after="0"/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>1.  Настоящее положение разработано в соответствии с Федеральным законом «Об образовании в Российской Федерации» № 273-ФЗ от 29.12.2012г.</w:t>
      </w:r>
    </w:p>
    <w:p w14:paraId="0B444C65" w14:textId="77777777" w:rsidR="003154A3" w:rsidRPr="003154A3" w:rsidRDefault="003154A3" w:rsidP="003154A3">
      <w:pPr>
        <w:spacing w:after="0"/>
        <w:ind w:firstLine="504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>2. Настоящее положение регламентирует оформление возникновения, приостановления и прекращения отношений между муниципальным дошкольным образовательным учреждением «Детский сад №</w:t>
      </w:r>
      <w:proofErr w:type="gramStart"/>
      <w:r w:rsidRPr="003154A3">
        <w:rPr>
          <w:rFonts w:eastAsia="Times New Roman" w:cs="Times New Roman"/>
          <w:sz w:val="22"/>
          <w:lang w:eastAsia="ru-RU"/>
        </w:rPr>
        <w:t>114»(</w:t>
      </w:r>
      <w:proofErr w:type="gramEnd"/>
      <w:r w:rsidRPr="003154A3">
        <w:rPr>
          <w:rFonts w:eastAsia="Times New Roman" w:cs="Times New Roman"/>
          <w:sz w:val="22"/>
          <w:lang w:eastAsia="ru-RU"/>
        </w:rPr>
        <w:t>далее – учреждение) и обучающимися и (или) родителями (законными представителями) обучающихся (далее также – образовательные отношения).</w:t>
      </w:r>
    </w:p>
    <w:p w14:paraId="5633632E" w14:textId="77777777" w:rsidR="003154A3" w:rsidRPr="003154A3" w:rsidRDefault="003154A3" w:rsidP="003154A3">
      <w:pPr>
        <w:spacing w:after="0"/>
        <w:ind w:firstLine="504"/>
        <w:jc w:val="both"/>
        <w:rPr>
          <w:rFonts w:ascii="Calibri" w:eastAsia="Calibri" w:hAnsi="Calibri" w:cs="Times New Roman"/>
          <w:sz w:val="22"/>
          <w:lang w:eastAsia="zh-CN"/>
        </w:rPr>
      </w:pPr>
      <w:r w:rsidRPr="003154A3">
        <w:rPr>
          <w:rFonts w:eastAsia="Times New Roman" w:cs="Times New Roman"/>
          <w:sz w:val="22"/>
          <w:lang w:eastAsia="ru-RU"/>
        </w:rPr>
        <w:t>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дошкольного образования.</w:t>
      </w:r>
    </w:p>
    <w:p w14:paraId="0C70C729" w14:textId="77777777" w:rsidR="003154A3" w:rsidRPr="003154A3" w:rsidRDefault="003154A3" w:rsidP="003154A3">
      <w:pPr>
        <w:tabs>
          <w:tab w:val="left" w:pos="993"/>
        </w:tabs>
        <w:suppressAutoHyphens/>
        <w:autoSpaceDE w:val="0"/>
        <w:spacing w:after="0"/>
        <w:ind w:firstLine="50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sz w:val="22"/>
          <w:lang w:eastAsia="zh-CN"/>
        </w:rPr>
        <w:t xml:space="preserve">         4. Настоящий локальный нормативный </w:t>
      </w:r>
      <w:proofErr w:type="gramStart"/>
      <w:r w:rsidRPr="003154A3">
        <w:rPr>
          <w:rFonts w:eastAsia="Times New Roman" w:cs="Times New Roman"/>
          <w:sz w:val="22"/>
          <w:lang w:eastAsia="zh-CN"/>
        </w:rPr>
        <w:t>акт  принят</w:t>
      </w:r>
      <w:proofErr w:type="gramEnd"/>
      <w:r w:rsidRPr="003154A3">
        <w:rPr>
          <w:rFonts w:eastAsia="Times New Roman" w:cs="Times New Roman"/>
          <w:sz w:val="22"/>
          <w:lang w:eastAsia="zh-CN"/>
        </w:rPr>
        <w:t xml:space="preserve"> с учетом мнения Совета родителей.</w:t>
      </w:r>
    </w:p>
    <w:p w14:paraId="5D953580" w14:textId="77777777" w:rsidR="003154A3" w:rsidRPr="003154A3" w:rsidRDefault="003154A3" w:rsidP="003154A3">
      <w:pPr>
        <w:spacing w:after="0"/>
        <w:ind w:firstLine="504"/>
        <w:jc w:val="both"/>
        <w:rPr>
          <w:rFonts w:eastAsia="Times New Roman" w:cs="Times New Roman"/>
          <w:sz w:val="22"/>
          <w:lang w:eastAsia="ru-RU"/>
        </w:rPr>
      </w:pPr>
    </w:p>
    <w:p w14:paraId="403265E3" w14:textId="77777777" w:rsidR="003154A3" w:rsidRPr="003154A3" w:rsidRDefault="003154A3" w:rsidP="003154A3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b/>
          <w:sz w:val="22"/>
          <w:lang w:eastAsia="ru-RU"/>
        </w:rPr>
        <w:t>2. Прием, оформление образовательных отношений.</w:t>
      </w:r>
    </w:p>
    <w:p w14:paraId="687B8F01" w14:textId="77777777" w:rsidR="003154A3" w:rsidRPr="003154A3" w:rsidRDefault="003154A3" w:rsidP="003154A3">
      <w:pPr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729F586" w14:textId="77777777" w:rsidR="003154A3" w:rsidRPr="003154A3" w:rsidRDefault="003154A3" w:rsidP="003154A3">
      <w:pPr>
        <w:spacing w:after="0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 xml:space="preserve">        </w:t>
      </w: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14:paraId="4FBCFF8D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2. Правила приема в конкретную образовательную организацию устанавливаются в части, не урегулированной </w:t>
      </w:r>
      <w:hyperlink r:id="rId6" w:anchor="block_4" w:history="1">
        <w:r w:rsidRPr="003154A3">
          <w:rPr>
            <w:rFonts w:eastAsia="Times New Roman" w:cs="Times New Roman"/>
            <w:bCs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об образовании, образовательной организацией самостоятельно.</w:t>
      </w:r>
    </w:p>
    <w:p w14:paraId="20A4B751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14:paraId="6A1951E6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3.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14:paraId="6867DC96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7386663E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7" w:anchor="block_88" w:history="1">
        <w:r w:rsidRPr="003154A3">
          <w:rPr>
            <w:rFonts w:eastAsia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статьей 88</w:t>
        </w:r>
      </w:hyperlink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14:paraId="060D4D1E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5.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47541D4A" w14:textId="77777777" w:rsidR="003154A3" w:rsidRPr="003154A3" w:rsidRDefault="003154A3" w:rsidP="003154A3">
      <w:pPr>
        <w:suppressAutoHyphens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</w:t>
      </w:r>
      <w:r w:rsidRPr="003154A3">
        <w:rPr>
          <w:rFonts w:eastAsia="SimSun" w:cs="Times New Roman"/>
          <w:color w:val="00000A"/>
          <w:sz w:val="24"/>
          <w:szCs w:val="24"/>
        </w:rPr>
        <w:t xml:space="preserve">Постановление Главы администрации городского округа Саранск от 24.10.2014г. № 2801 «О закреплении определенной территории городского округа Саранск за муниципальными дошкольными образовательными и муниципальными автономными дошкольными образовательными </w:t>
      </w:r>
      <w:proofErr w:type="spellStart"/>
      <w:r w:rsidRPr="003154A3">
        <w:rPr>
          <w:rFonts w:eastAsia="SimSun" w:cs="Times New Roman"/>
          <w:color w:val="00000A"/>
          <w:sz w:val="24"/>
          <w:szCs w:val="24"/>
        </w:rPr>
        <w:t>учреждениями»производится</w:t>
      </w:r>
      <w:proofErr w:type="spellEnd"/>
      <w:r w:rsidRPr="003154A3">
        <w:rPr>
          <w:rFonts w:eastAsia="SimSun" w:cs="Times New Roman"/>
          <w:color w:val="00000A"/>
          <w:sz w:val="24"/>
          <w:szCs w:val="24"/>
        </w:rPr>
        <w:t xml:space="preserve"> прием в МДОУ «Детский сад № 114»</w:t>
      </w:r>
      <w:r w:rsidRPr="003154A3">
        <w:rPr>
          <w:rFonts w:eastAsia="SimSun" w:cs="Times New Roman"/>
          <w:color w:val="000000"/>
          <w:sz w:val="24"/>
          <w:szCs w:val="24"/>
        </w:rPr>
        <w:t> </w:t>
      </w:r>
      <w:r w:rsidRPr="003154A3">
        <w:rPr>
          <w:rFonts w:eastAsia="SimSun" w:cs="Times New Roman"/>
          <w:color w:val="00000A"/>
          <w:sz w:val="24"/>
          <w:szCs w:val="24"/>
        </w:rPr>
        <w:t>граждан проживающих на территории, за которой закреплена указанная образовательная организация.</w:t>
      </w:r>
    </w:p>
    <w:p w14:paraId="00F46BDD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3BDAB7CE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6. Прием в образовательную организацию осуществляется в течение всего календарного года при наличии свободных мест.</w:t>
      </w:r>
    </w:p>
    <w:p w14:paraId="50CA2E5B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7.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14:paraId="77613A2A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8.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anchor="block_10" w:history="1">
        <w:r w:rsidRPr="003154A3">
          <w:rPr>
            <w:rFonts w:eastAsia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статьей 10</w:t>
        </w:r>
      </w:hyperlink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14:paraId="680146AE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140170EF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14:paraId="16562DA2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14:paraId="03216B29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б) дата и место рождения ребенка;</w:t>
      </w:r>
    </w:p>
    <w:p w14:paraId="3418A610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14:paraId="30A78710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14:paraId="25F533BA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ascii="PT Serif" w:eastAsia="Times New Roman" w:hAnsi="PT Serif" w:cs="PT Serif"/>
          <w:color w:val="000000"/>
          <w:sz w:val="23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14:paraId="4ACE21EA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154A3">
        <w:rPr>
          <w:rFonts w:ascii="PT Serif" w:eastAsia="Times New Roman" w:hAnsi="PT Serif" w:cs="PT Serif"/>
          <w:color w:val="000000"/>
          <w:sz w:val="23"/>
          <w:szCs w:val="24"/>
          <w:lang w:eastAsia="ru-RU"/>
        </w:rPr>
        <w:t>е) </w:t>
      </w:r>
      <w:r w:rsidRPr="003154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154A3">
        <w:rPr>
          <w:rFonts w:ascii="PT Serif" w:eastAsia="Calibri" w:hAnsi="PT Serif" w:cs="PT Serif"/>
          <w:color w:val="000000"/>
          <w:sz w:val="23"/>
          <w:lang w:eastAsia="zh-CN"/>
        </w:rPr>
        <w:t>о</w:t>
      </w:r>
      <w:proofErr w:type="gramEnd"/>
      <w:r w:rsidRPr="003154A3">
        <w:rPr>
          <w:rFonts w:ascii="PT Serif" w:eastAsia="Calibri" w:hAnsi="PT Serif" w:cs="PT Serif"/>
          <w:color w:val="000000"/>
          <w:sz w:val="23"/>
          <w:lang w:eastAsia="zh-CN"/>
        </w:rPr>
        <w:t xml:space="preserve"> выборе языка образования, родного языка из числа языков народов Российской Федерации, в том числе русского языка как родного языка.</w:t>
      </w:r>
      <w:r w:rsidRPr="003154A3">
        <w:rPr>
          <w:rFonts w:ascii="Calibri" w:eastAsia="Calibri" w:hAnsi="Calibri" w:cs="Times New Roman"/>
          <w:sz w:val="22"/>
          <w:lang w:eastAsia="zh-CN"/>
        </w:rPr>
        <w:t xml:space="preserve"> </w:t>
      </w:r>
    </w:p>
    <w:p w14:paraId="60F7E273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14:paraId="20B74AD1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9" w:anchor="block_998" w:history="1">
        <w:r w:rsidRPr="003154A3">
          <w:rPr>
            <w:rFonts w:eastAsia="Times New Roman" w:cs="Times New Roman"/>
            <w:bCs/>
            <w:color w:val="3272C0"/>
            <w:sz w:val="24"/>
            <w:szCs w:val="24"/>
            <w:u w:val="single"/>
            <w:lang w:eastAsia="ru-RU"/>
          </w:rPr>
          <w:t>*(8)</w:t>
        </w:r>
      </w:hyperlink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2BE0320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Для приема в образовательную организацию:</w:t>
      </w:r>
    </w:p>
    <w:p w14:paraId="3E8ABC3D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6B64534A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14:paraId="02DC23A4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524FF177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FEF467C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14:paraId="796FF53C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571FF81B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10.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007E00A6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11.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14:paraId="7CEB95CD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74DECDD6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12.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10" w:anchor="block_8" w:history="1">
        <w:r w:rsidRPr="003154A3">
          <w:rPr>
            <w:rFonts w:eastAsia="Times New Roman" w:cs="Times New Roman"/>
            <w:bCs/>
            <w:color w:val="3272C0"/>
            <w:sz w:val="24"/>
            <w:szCs w:val="24"/>
            <w:u w:val="single"/>
            <w:lang w:eastAsia="ru-RU"/>
          </w:rPr>
          <w:t>пунктом 8</w:t>
        </w:r>
      </w:hyperlink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настоящего Порядка.</w:t>
      </w:r>
    </w:p>
    <w:p w14:paraId="228B7392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11" w:anchor="block_9" w:history="1">
        <w:r w:rsidRPr="003154A3">
          <w:rPr>
            <w:rFonts w:eastAsia="Times New Roman" w:cs="Times New Roman"/>
            <w:bCs/>
            <w:color w:val="3272C0"/>
            <w:sz w:val="24"/>
            <w:szCs w:val="24"/>
            <w:u w:val="single"/>
            <w:lang w:eastAsia="ru-RU"/>
          </w:rPr>
          <w:t>пунктом 9</w:t>
        </w:r>
      </w:hyperlink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14:paraId="5ADD6002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13.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14:paraId="79B920DD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14. Дети, родители (законные представители) которых не представили необходимые для приема документы в соответствии с пунктом 10 настоящего Порядка, остаются на учете детей, </w:t>
      </w: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>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14:paraId="4E2EACF4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15. После приема документов, указанных в пункте</w:t>
      </w:r>
      <w:hyperlink r:id="rId12" w:anchor="block_9" w:history="1">
        <w:r w:rsidRPr="003154A3">
          <w:rPr>
            <w:rFonts w:eastAsia="Times New Roman" w:cs="Times New Roman"/>
            <w:bCs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6FADF16B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16. </w:t>
      </w:r>
      <w:r w:rsidRPr="003154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14:paraId="7F137B78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Calibri" w:cs="Times New Roman"/>
          <w:color w:val="000000"/>
          <w:sz w:val="24"/>
          <w:szCs w:val="24"/>
          <w:lang w:eastAsia="zh-CN"/>
        </w:rPr>
        <w:sectPr w:rsidR="003154A3" w:rsidRPr="003154A3" w:rsidSect="00E33E31">
          <w:pgSz w:w="11906" w:h="16838"/>
          <w:pgMar w:top="1134" w:right="850" w:bottom="1134" w:left="1134" w:header="720" w:footer="720" w:gutter="0"/>
          <w:cols w:space="720"/>
          <w:docGrid w:linePitch="360"/>
        </w:sectPr>
      </w:pPr>
      <w:r w:rsidRPr="003154A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bookmarkStart w:id="0" w:name="p_47"/>
      <w:bookmarkEnd w:id="0"/>
      <w:r w:rsidRPr="003154A3">
        <w:rPr>
          <w:rFonts w:eastAsia="Calibri" w:cs="Times New Roman"/>
          <w:color w:val="000000"/>
          <w:sz w:val="24"/>
          <w:szCs w:val="24"/>
          <w:lang w:eastAsia="zh-CN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13" w:anchor="block_8" w:history="1">
        <w:r w:rsidRPr="003154A3">
          <w:rPr>
            <w:rFonts w:ascii="Calibri" w:eastAsia="Calibri" w:hAnsi="Calibri" w:cs="Times New Roman"/>
            <w:color w:val="000000"/>
            <w:sz w:val="24"/>
          </w:rPr>
          <w:t>пунктом 8</w:t>
        </w:r>
      </w:hyperlink>
      <w:r w:rsidRPr="003154A3">
        <w:rPr>
          <w:rFonts w:eastAsia="Calibri" w:cs="Times New Roman"/>
          <w:color w:val="000000"/>
          <w:sz w:val="24"/>
          <w:szCs w:val="24"/>
          <w:lang w:eastAsia="zh-CN"/>
        </w:rPr>
        <w:t> настоящего Порядка.</w:t>
      </w:r>
    </w:p>
    <w:p w14:paraId="2974B67D" w14:textId="77777777" w:rsidR="003154A3" w:rsidRPr="003154A3" w:rsidRDefault="003154A3" w:rsidP="003154A3">
      <w:pPr>
        <w:spacing w:after="300" w:line="288" w:lineRule="auto"/>
        <w:rPr>
          <w:rFonts w:eastAsia="Times New Roman" w:cs="Times New Roman"/>
          <w:b/>
          <w:bCs/>
          <w:sz w:val="22"/>
          <w:lang w:eastAsia="ru-RU"/>
        </w:rPr>
        <w:sectPr w:rsidR="003154A3" w:rsidRPr="003154A3" w:rsidSect="00E33E31">
          <w:type w:val="continuous"/>
          <w:pgSz w:w="11906" w:h="16838"/>
          <w:pgMar w:top="1134" w:right="850" w:bottom="1134" w:left="1134" w:header="720" w:footer="720" w:gutter="0"/>
          <w:cols w:space="720"/>
          <w:docGrid w:linePitch="360"/>
        </w:sectPr>
      </w:pPr>
      <w:bookmarkStart w:id="1" w:name="p_48"/>
      <w:bookmarkEnd w:id="1"/>
      <w:r w:rsidRPr="003154A3">
        <w:rPr>
          <w:rFonts w:eastAsia="Calibri" w:cs="Times New Roman"/>
          <w:color w:val="000000"/>
          <w:sz w:val="24"/>
          <w:szCs w:val="24"/>
          <w:lang w:eastAsia="zh-CN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14:paraId="7D8991AE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b/>
          <w:bCs/>
          <w:sz w:val="22"/>
          <w:lang w:eastAsia="ru-RU"/>
        </w:rPr>
        <w:t>2.   Прекращение образовательных отношений.</w:t>
      </w:r>
    </w:p>
    <w:p w14:paraId="21A6A9DD" w14:textId="77777777" w:rsidR="003154A3" w:rsidRPr="003154A3" w:rsidRDefault="003154A3" w:rsidP="003154A3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val="en-US" w:eastAsia="ru-RU"/>
        </w:rPr>
        <w:t> </w:t>
      </w:r>
    </w:p>
    <w:p w14:paraId="11CF3B42" w14:textId="77777777" w:rsidR="003154A3" w:rsidRPr="003154A3" w:rsidRDefault="003154A3" w:rsidP="003154A3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 xml:space="preserve">        1. Образовательные отношения прекращаются в связи выбыванием воспитанника из ДОУ:</w:t>
      </w:r>
    </w:p>
    <w:p w14:paraId="562120C0" w14:textId="77777777" w:rsidR="003154A3" w:rsidRPr="003154A3" w:rsidRDefault="003154A3" w:rsidP="003154A3">
      <w:pPr>
        <w:numPr>
          <w:ilvl w:val="0"/>
          <w:numId w:val="1"/>
        </w:numPr>
        <w:spacing w:after="0" w:line="252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>В связи с получением дошкольного образования (завершением обучения);</w:t>
      </w:r>
    </w:p>
    <w:p w14:paraId="4FF2546B" w14:textId="77777777" w:rsidR="003154A3" w:rsidRPr="003154A3" w:rsidRDefault="003154A3" w:rsidP="003154A3">
      <w:pPr>
        <w:numPr>
          <w:ilvl w:val="0"/>
          <w:numId w:val="1"/>
        </w:numPr>
        <w:spacing w:after="0" w:line="252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>Досрочно по основаниям, установленным законодательством об образовании.</w:t>
      </w:r>
    </w:p>
    <w:p w14:paraId="1E9D7194" w14:textId="77777777" w:rsidR="003154A3" w:rsidRPr="003154A3" w:rsidRDefault="003154A3" w:rsidP="003154A3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 xml:space="preserve">        2. Образовательные отношения могут быть прекращены досрочно в следующих случаях:</w:t>
      </w:r>
    </w:p>
    <w:p w14:paraId="191AF30A" w14:textId="77777777" w:rsidR="003154A3" w:rsidRPr="003154A3" w:rsidRDefault="003154A3" w:rsidP="003154A3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>по инициативе родителей (законных представителей) воспитанника, в том числе в случае перевода воспитанника, в соответствии ст.61, для продолжения освоения образовательной программы в другое ДОУ;</w:t>
      </w:r>
    </w:p>
    <w:p w14:paraId="39EA89EB" w14:textId="77777777" w:rsidR="003154A3" w:rsidRPr="003154A3" w:rsidRDefault="003154A3" w:rsidP="003154A3">
      <w:pPr>
        <w:numPr>
          <w:ilvl w:val="0"/>
          <w:numId w:val="2"/>
        </w:numPr>
        <w:spacing w:after="0" w:line="252" w:lineRule="auto"/>
        <w:contextualSpacing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>по обстоятельствам, не зависящим от воли родителей (законных представителей) воспитанника и ДОУ, в том числе в случае ликвидации ДОУ, аннулирования у него лицензии на право осуществления образовательной деятельности.</w:t>
      </w:r>
    </w:p>
    <w:p w14:paraId="75B9DA8E" w14:textId="77777777" w:rsidR="003154A3" w:rsidRPr="003154A3" w:rsidRDefault="003154A3" w:rsidP="003154A3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 xml:space="preserve">       3. В случае прекращения деятельности ДОУ, а </w:t>
      </w:r>
      <w:proofErr w:type="gramStart"/>
      <w:r w:rsidRPr="003154A3">
        <w:rPr>
          <w:rFonts w:eastAsia="Times New Roman" w:cs="Times New Roman"/>
          <w:sz w:val="22"/>
          <w:lang w:eastAsia="ru-RU"/>
        </w:rPr>
        <w:t>так же</w:t>
      </w:r>
      <w:proofErr w:type="gramEnd"/>
      <w:r w:rsidRPr="003154A3">
        <w:rPr>
          <w:rFonts w:eastAsia="Times New Roman" w:cs="Times New Roman"/>
          <w:sz w:val="22"/>
          <w:lang w:eastAsia="ru-RU"/>
        </w:rPr>
        <w:t xml:space="preserve"> в случае аннулирования у него лицензии на право осуществления образовательной деятельности Учредитель ДОУ обеспечивает перевод воспитанника с согласия его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14:paraId="76025FC9" w14:textId="77777777" w:rsidR="003154A3" w:rsidRPr="003154A3" w:rsidRDefault="003154A3" w:rsidP="003154A3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 xml:space="preserve">       4. Факт прекращения образовательных отношений между ДОУ, в лице заведующей, и родителями (законными представителями) ребёнка регламентируется приказом заведующей ДОУ.</w:t>
      </w:r>
    </w:p>
    <w:p w14:paraId="542198EE" w14:textId="77777777" w:rsidR="003154A3" w:rsidRPr="003154A3" w:rsidRDefault="003154A3" w:rsidP="003154A3">
      <w:pPr>
        <w:widowControl w:val="0"/>
        <w:autoSpaceDE w:val="0"/>
        <w:spacing w:line="252" w:lineRule="auto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7F4C67E" w14:textId="77777777" w:rsidR="003154A3" w:rsidRPr="003154A3" w:rsidRDefault="003154A3" w:rsidP="003154A3">
      <w:pPr>
        <w:spacing w:after="0"/>
        <w:ind w:firstLine="576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b/>
          <w:sz w:val="22"/>
          <w:lang w:eastAsia="ru-RU"/>
        </w:rPr>
        <w:t>3. Заключительные положения.</w:t>
      </w:r>
    </w:p>
    <w:p w14:paraId="746F960E" w14:textId="77777777" w:rsidR="003154A3" w:rsidRPr="003154A3" w:rsidRDefault="003154A3" w:rsidP="003154A3">
      <w:pPr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7DC7F75" w14:textId="77777777" w:rsidR="003154A3" w:rsidRPr="003154A3" w:rsidRDefault="003154A3" w:rsidP="003154A3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154A3">
        <w:rPr>
          <w:rFonts w:eastAsia="Times New Roman" w:cs="Times New Roman"/>
          <w:sz w:val="22"/>
          <w:lang w:eastAsia="ru-RU"/>
        </w:rPr>
        <w:t xml:space="preserve">       1. Изменения в настоящее положение могут вноситься в соответствии с действующим законодательством и Уставом ДОУ.</w:t>
      </w:r>
    </w:p>
    <w:p w14:paraId="6112ACC1" w14:textId="77777777" w:rsidR="003154A3" w:rsidRPr="003154A3" w:rsidRDefault="003154A3" w:rsidP="003154A3">
      <w:pPr>
        <w:spacing w:after="0"/>
        <w:jc w:val="both"/>
        <w:rPr>
          <w:rFonts w:eastAsia="Calibri" w:cs="Times New Roman"/>
          <w:sz w:val="22"/>
          <w:lang w:eastAsia="zh-CN"/>
        </w:rPr>
      </w:pPr>
      <w:r w:rsidRPr="003154A3">
        <w:rPr>
          <w:rFonts w:eastAsia="Times New Roman" w:cs="Times New Roman"/>
          <w:sz w:val="22"/>
          <w:lang w:eastAsia="ru-RU"/>
        </w:rPr>
        <w:t xml:space="preserve">        2. Срок действия настоящего Положения не ограничен, Положение действует до принятия нового.</w:t>
      </w:r>
    </w:p>
    <w:p w14:paraId="247A4EB1" w14:textId="77777777" w:rsidR="003154A3" w:rsidRPr="003154A3" w:rsidRDefault="003154A3" w:rsidP="003154A3">
      <w:pPr>
        <w:spacing w:after="0"/>
        <w:jc w:val="both"/>
        <w:rPr>
          <w:rFonts w:eastAsia="Calibri" w:cs="Times New Roman"/>
          <w:sz w:val="22"/>
          <w:lang w:eastAsia="zh-CN"/>
        </w:rPr>
      </w:pPr>
    </w:p>
    <w:p w14:paraId="0329A955" w14:textId="77777777" w:rsidR="003154A3" w:rsidRPr="003154A3" w:rsidRDefault="003154A3" w:rsidP="003154A3">
      <w:pPr>
        <w:spacing w:line="252" w:lineRule="auto"/>
        <w:rPr>
          <w:rFonts w:ascii="Calibri" w:eastAsia="Calibri" w:hAnsi="Calibri" w:cs="Times New Roman"/>
          <w:sz w:val="22"/>
          <w:lang w:eastAsia="zh-CN"/>
        </w:rPr>
        <w:sectPr w:rsidR="003154A3" w:rsidRPr="003154A3" w:rsidSect="00E33E31">
          <w:type w:val="continuous"/>
          <w:pgSz w:w="11906" w:h="16838"/>
          <w:pgMar w:top="1134" w:right="850" w:bottom="1134" w:left="1134" w:header="720" w:footer="720" w:gutter="0"/>
          <w:cols w:space="720"/>
          <w:docGrid w:linePitch="360"/>
        </w:sectPr>
      </w:pPr>
    </w:p>
    <w:p w14:paraId="7051CADD" w14:textId="77777777" w:rsidR="003154A3" w:rsidRPr="003154A3" w:rsidRDefault="003154A3" w:rsidP="003154A3">
      <w:pPr>
        <w:spacing w:line="252" w:lineRule="auto"/>
        <w:rPr>
          <w:rFonts w:ascii="Calibri" w:eastAsia="Calibri" w:hAnsi="Calibri" w:cs="Times New Roman"/>
          <w:sz w:val="22"/>
          <w:lang w:eastAsia="zh-CN"/>
        </w:rPr>
      </w:pPr>
    </w:p>
    <w:p w14:paraId="0B08BC61" w14:textId="77777777" w:rsidR="00F12C76" w:rsidRDefault="00F12C76" w:rsidP="006C0B77">
      <w:pPr>
        <w:spacing w:after="0"/>
        <w:ind w:firstLine="709"/>
        <w:jc w:val="both"/>
      </w:pPr>
    </w:p>
    <w:sectPr w:rsidR="00F12C76" w:rsidSect="00E33E31">
      <w:type w:val="continuous"/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96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</w:rPr>
    </w:lvl>
  </w:abstractNum>
  <w:num w:numId="1" w16cid:durableId="1446802051">
    <w:abstractNumId w:val="0"/>
  </w:num>
  <w:num w:numId="2" w16cid:durableId="176175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7"/>
    <w:rsid w:val="000B5158"/>
    <w:rsid w:val="00223CA0"/>
    <w:rsid w:val="002E5DA7"/>
    <w:rsid w:val="003154A3"/>
    <w:rsid w:val="006C0B77"/>
    <w:rsid w:val="008242FF"/>
    <w:rsid w:val="00870751"/>
    <w:rsid w:val="00922C48"/>
    <w:rsid w:val="00B915B7"/>
    <w:rsid w:val="00C17A11"/>
    <w:rsid w:val="00E33E3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D090"/>
  <w15:chartTrackingRefBased/>
  <w15:docId w15:val="{E9F6CB04-D2B4-4247-B6FF-7F13B8DD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4755/1/" TargetMode="External"/><Relationship Id="rId13" Type="http://schemas.openxmlformats.org/officeDocument/2006/relationships/hyperlink" Target="https://base.garant.ru/70653804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91362/11/" TargetMode="External"/><Relationship Id="rId12" Type="http://schemas.openxmlformats.org/officeDocument/2006/relationships/hyperlink" Target="http://base.garant.ru/706538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1/" TargetMode="External"/><Relationship Id="rId11" Type="http://schemas.openxmlformats.org/officeDocument/2006/relationships/hyperlink" Target="http://base.garant.ru/70653804/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base.garant.ru/706538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6538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2184</Words>
  <Characters>12452</Characters>
  <Application>Microsoft Office Word</Application>
  <DocSecurity>0</DocSecurity>
  <Lines>103</Lines>
  <Paragraphs>29</Paragraphs>
  <ScaleCrop>false</ScaleCrop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2024-04-14T15:30:00Z</dcterms:created>
  <dcterms:modified xsi:type="dcterms:W3CDTF">2024-04-28T09:48:00Z</dcterms:modified>
</cp:coreProperties>
</file>